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6F" w:rsidRPr="007140D8" w:rsidRDefault="00D94D44" w:rsidP="007140D8">
      <w:pPr>
        <w:pBdr>
          <w:left w:val="nil"/>
        </w:pBdr>
        <w:rPr>
          <w:rFonts w:ascii="Georgia" w:hAnsi="Georgia"/>
          <w:b/>
          <w:sz w:val="28"/>
          <w:szCs w:val="28"/>
        </w:rPr>
      </w:pPr>
      <w:r w:rsidRPr="007140D8">
        <w:rPr>
          <w:rFonts w:ascii="Georgia" w:hAnsi="Georgia"/>
          <w:b/>
          <w:sz w:val="28"/>
          <w:szCs w:val="28"/>
        </w:rPr>
        <w:t>Služba dopravní policie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  <w:r w:rsidRPr="007140D8">
        <w:rPr>
          <w:rFonts w:ascii="Georgia" w:hAnsi="Georgia"/>
          <w:b/>
          <w:sz w:val="24"/>
          <w:szCs w:val="24"/>
        </w:rPr>
        <w:t>Platnosti dokladů: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>Jízda s řidičským průkazem po konci platnosti – pokud je předmětné zapříčiněno v souvislosti s opatřeními vyhlášenými v rámci nouzového stavu postrádá takové jednání zavinění a nedochází tak k naplnění všech znaků přestupku. Jedná se o případy, kdy platnost ŘP skončila během nouzového stavu.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>Pravidelné lékařské prohlídky – i v těchto případech může dojít k situaci, kdy v přímé souvislosti s vyhlášením nouzového stavu není objektivně možné zajistit vystavení předmětného zdravotního potvrzení. I v takovém případě se může jednat o nenaplnění jednoho ze znaků přestupku, kterým je zavinění.</w:t>
      </w:r>
    </w:p>
    <w:p w:rsidR="006D3D6F" w:rsidRPr="007140D8" w:rsidRDefault="006D3D6F" w:rsidP="007140D8">
      <w:pPr>
        <w:pBdr>
          <w:left w:val="nil"/>
        </w:pBdr>
        <w:rPr>
          <w:rFonts w:ascii="Georgia" w:hAnsi="Georgia"/>
          <w:sz w:val="24"/>
          <w:szCs w:val="24"/>
        </w:rPr>
      </w:pPr>
    </w:p>
    <w:p w:rsidR="006D3D6F" w:rsidRPr="007140D8" w:rsidRDefault="00D94D44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  <w:r w:rsidRPr="007140D8">
        <w:rPr>
          <w:rFonts w:ascii="Georgia" w:hAnsi="Georgia"/>
          <w:b/>
          <w:sz w:val="24"/>
          <w:szCs w:val="24"/>
        </w:rPr>
        <w:t>Parkování: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 xml:space="preserve">V usnesení vlády </w:t>
      </w:r>
      <w:r w:rsidR="007140D8">
        <w:rPr>
          <w:rFonts w:ascii="Georgia" w:hAnsi="Georgia"/>
          <w:sz w:val="24"/>
          <w:szCs w:val="24"/>
        </w:rPr>
        <w:t>Česk</w:t>
      </w:r>
      <w:r w:rsidRPr="007140D8">
        <w:rPr>
          <w:rFonts w:ascii="Georgia" w:hAnsi="Georgia"/>
          <w:sz w:val="24"/>
          <w:szCs w:val="24"/>
        </w:rPr>
        <w:t>é republiky ze dne 15. března 2020 č. 214 o přijetí krizového opatření se v části V. zakazuje v bodě 7. s účinností ode dne 16. března 2020 od 6:00 hod. do dne 24. března 2020 platnosti nařízení, kterým obec vymezuje oblasti obce, ve kterých lze místní komunikace nebo jejich určené úseky užít za cenu sjednanou v souladu s cenovými předpisy.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 xml:space="preserve">To v praxi znamená, že v místech označených vodorovnou dopravní značkou č. V10g - Omezené stání (tzv. "modrá zóna"), kdy je stání dovoleno za podmínek stanovených svislou dopravní značkou (tedy parkoviště s parkovacím automatem, parkovacím kotoučem, rezidentní stání, apod.), řidič který na tomto místě zaparkuje v souladu s tímto usnesením vlády, se nedopouští přestupku. Účelem umožnění parkování právě na těchto místech dle přijatých krizových opatření v rámci vyhlášeného nouzového stavu je zajištění parkování pro občany, kteří užijí individuální automobilovou dopravu do zaměstnání nebo za nákupem potravin a léků. Důvod umožnění tohoto bezplatného parkování je zajištění co nejkratší vzdálenosti od vozidla do zaměstnání, prodejny potravin a lékárny tak, aby došlo k minimalizaci kontaktu s ostatními osobami a tím byla co nejvíc omezena možnost šíření virové nákazy. 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>Toto usnesení se však nevztahuje na případ, kdy je v prostoru označeném vodorovnou dopravní značkou č. V10g umístěna přenosná dopravní značka svislá, například č. B28 – Zákaz zastavení s dodatkovou tabulkou č. E13 – text, na které je uvedeno pro která vozidla se zákaz nevztahuje. To znamená, že řidič, který s vozidlem zastaví v prostoru označeném vodorovnou dopravní značkou č.V10g, kde je umístěna přenosná dopravní značka svislá č. B28 s dodatkovou tabulkou č. E13, a přitom se z významu dopravní značky č. B28 a dodatkové tabulky č. E13 bude na toto vozidlo zákaz vztahovat, pak se tento řidič dopouští přestupku.</w:t>
      </w:r>
    </w:p>
    <w:p w:rsidR="0075390B" w:rsidRDefault="0075390B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</w:p>
    <w:p w:rsidR="006D3D6F" w:rsidRPr="007140D8" w:rsidRDefault="00D94D44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  <w:r w:rsidRPr="007140D8">
        <w:rPr>
          <w:rFonts w:ascii="Georgia" w:hAnsi="Georgia"/>
          <w:b/>
          <w:sz w:val="24"/>
          <w:szCs w:val="24"/>
        </w:rPr>
        <w:t>Provoz STK: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 xml:space="preserve">Provoz STK není dotčen dle Usnesení vlády ČR č. 214 o přijetí krizového opatření ze dne 15. 3. 2020, bod IV. se zákaz služeb v provozovnách stanovených v bodě I. nevztahuje na činnosti, které nejsou živností podle živnostenského zákona.    </w:t>
      </w:r>
    </w:p>
    <w:p w:rsidR="00C1712D" w:rsidRPr="007140D8" w:rsidRDefault="00C1712D" w:rsidP="007140D8">
      <w:pPr>
        <w:pBdr>
          <w:left w:val="nil"/>
        </w:pBdr>
        <w:rPr>
          <w:rFonts w:ascii="Georgia" w:hAnsi="Georgia"/>
          <w:sz w:val="24"/>
          <w:szCs w:val="24"/>
        </w:rPr>
      </w:pPr>
    </w:p>
    <w:p w:rsidR="006D3D6F" w:rsidRPr="007140D8" w:rsidRDefault="00D94D44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  <w:r w:rsidRPr="007140D8">
        <w:rPr>
          <w:rFonts w:ascii="Georgia" w:hAnsi="Georgia"/>
          <w:b/>
          <w:sz w:val="24"/>
          <w:szCs w:val="24"/>
        </w:rPr>
        <w:t>Omezení jízdy některých vozidel: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lastRenderedPageBreak/>
        <w:t>§ 43 - Omezení jízdy některých vozidel (NA) – na základě rozhodnutí MD č. 106/2020-160-VYJ/2 je povolena plošná výjimka na dálnicích a silnicích I. třídy pro vozidla vymezená v § 43 odst. 1 zákona o silničním provozu. Výjimka je platná od 13. 3. 2020 od 15:00 hodin po dobu trvání nouzového stavu, nejdéle však po dobu 1 roku.</w:t>
      </w:r>
    </w:p>
    <w:p w:rsidR="0075390B" w:rsidRDefault="0075390B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</w:p>
    <w:p w:rsidR="006D3D6F" w:rsidRPr="007140D8" w:rsidRDefault="00D94D44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  <w:r w:rsidRPr="007140D8">
        <w:rPr>
          <w:rFonts w:ascii="Georgia" w:hAnsi="Georgia"/>
          <w:b/>
          <w:sz w:val="24"/>
          <w:szCs w:val="24"/>
        </w:rPr>
        <w:t>Oblast sociálních předpisů:</w:t>
      </w:r>
    </w:p>
    <w:p w:rsidR="006D3D6F" w:rsidRPr="007140D8" w:rsidRDefault="00CE5D1B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 xml:space="preserve">Dočasná výjimka dle čl. 14 odst. 2 NR 561/2006 vydaná ministerstvem dopravy pod Č.j.: 31/2020-110-SDNA/1 ze dne 17. 3. 2020, platná od </w:t>
      </w:r>
      <w:r w:rsidR="00C01118" w:rsidRPr="007140D8">
        <w:rPr>
          <w:rFonts w:ascii="Georgia" w:hAnsi="Georgia"/>
          <w:sz w:val="24"/>
          <w:szCs w:val="24"/>
        </w:rPr>
        <w:t xml:space="preserve">00:00 hodin dne 16. 3. 2020 do </w:t>
      </w:r>
      <w:r w:rsidRPr="007140D8">
        <w:rPr>
          <w:rFonts w:ascii="Georgia" w:hAnsi="Georgia"/>
          <w:sz w:val="24"/>
          <w:szCs w:val="24"/>
        </w:rPr>
        <w:t>23:59 hodin dne 4. 4. 2020 – z důvodu nečekaných zdržení v důsledku stání v kolonách před státními hranicemi a prováděných kontrol na hraničních přechodech i jiných důvodů spojených s hygienickými opatřeními zavedenými např. u zákazníků, vyvolaných epidemií koronaviru, se lze odchýlit od pravidel dob řízení a odpočinku. Důvod odchylky musí být následně</w:t>
      </w:r>
      <w:r w:rsidR="00C01118" w:rsidRPr="007140D8">
        <w:rPr>
          <w:rFonts w:ascii="Georgia" w:hAnsi="Georgia"/>
          <w:sz w:val="24"/>
          <w:szCs w:val="24"/>
        </w:rPr>
        <w:t>,</w:t>
      </w:r>
      <w:r w:rsidRPr="007140D8">
        <w:rPr>
          <w:rFonts w:ascii="Georgia" w:hAnsi="Georgia"/>
          <w:sz w:val="24"/>
          <w:szCs w:val="24"/>
        </w:rPr>
        <w:t xml:space="preserve"> nejpozději po dojetí na místo čerpání přestávky či odpočinku</w:t>
      </w:r>
      <w:r w:rsidR="00C01118" w:rsidRPr="007140D8">
        <w:rPr>
          <w:rFonts w:ascii="Georgia" w:hAnsi="Georgia"/>
          <w:sz w:val="24"/>
          <w:szCs w:val="24"/>
        </w:rPr>
        <w:t>,</w:t>
      </w:r>
      <w:r w:rsidRPr="007140D8">
        <w:rPr>
          <w:rFonts w:ascii="Georgia" w:hAnsi="Georgia"/>
          <w:sz w:val="24"/>
          <w:szCs w:val="24"/>
        </w:rPr>
        <w:t xml:space="preserve"> zaznamenán na výtisk z tachografu nebo na záznamový list. Ani z těchto důvodů nesmí řidič žádným způsobem ohrozit bezpečnost silničního provozu.</w:t>
      </w:r>
      <w:r w:rsidR="00D94D44" w:rsidRPr="007140D8">
        <w:rPr>
          <w:rFonts w:ascii="Georgia" w:hAnsi="Georgia"/>
          <w:sz w:val="24"/>
          <w:szCs w:val="24"/>
        </w:rPr>
        <w:t xml:space="preserve"> </w:t>
      </w:r>
    </w:p>
    <w:p w:rsidR="0075390B" w:rsidRDefault="0075390B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</w:p>
    <w:p w:rsidR="006D3D6F" w:rsidRPr="0075390B" w:rsidRDefault="00D94D44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  <w:r w:rsidRPr="0075390B">
        <w:rPr>
          <w:rFonts w:ascii="Georgia" w:hAnsi="Georgia"/>
          <w:b/>
          <w:sz w:val="24"/>
          <w:szCs w:val="24"/>
        </w:rPr>
        <w:t>Mezinárodní osobní doprava: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 xml:space="preserve">Mezinárodní osobní doprava je zakázána Usnesením vlády ČR č. 200 o přijetí krizového opatření ze dne 12. 3. 2020 pro vozidla s obsaditelností nad 9 osob s účinností od 14. 3. 2020. Je umožněn dojezd do ČR dopravcům, kteří to před tímto datem nestihli. V případě přepravy zahraničních občanů může do ČR vjet prázdný bus, který je bude z ČR přepravovat. Totéž platí pro drážní i vodní osobní dopravu.   </w:t>
      </w:r>
    </w:p>
    <w:p w:rsidR="0075390B" w:rsidRDefault="0075390B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</w:p>
    <w:p w:rsidR="006D3D6F" w:rsidRPr="007140D8" w:rsidRDefault="00D94D44" w:rsidP="007140D8">
      <w:pPr>
        <w:pBdr>
          <w:left w:val="nil"/>
        </w:pBdr>
        <w:rPr>
          <w:rFonts w:ascii="Georgia" w:hAnsi="Georgia"/>
          <w:b/>
          <w:sz w:val="24"/>
          <w:szCs w:val="24"/>
        </w:rPr>
      </w:pPr>
      <w:r w:rsidRPr="007140D8">
        <w:rPr>
          <w:rFonts w:ascii="Georgia" w:hAnsi="Georgia"/>
          <w:b/>
          <w:sz w:val="24"/>
          <w:szCs w:val="24"/>
        </w:rPr>
        <w:t>Dopravně inženýrský úsek:</w:t>
      </w:r>
    </w:p>
    <w:p w:rsidR="006D3D6F" w:rsidRPr="007140D8" w:rsidRDefault="00D94D44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>Dopravně inženýrský úsek služby dopravní policie upozorňuje, že v souladu s usnesením vlády České republiky ze dne 15. března 2020 č. 215 a č. 217 o přijetí krizového opatření, bude přijímat a vyřizovat veškeré žádosti primárně bezkontaktně. To znamená, že žádosti budou přijímány a vyřizovány pouze datovou schránkou nebo e</w:t>
      </w:r>
      <w:r w:rsidR="0075390B">
        <w:rPr>
          <w:rFonts w:ascii="Georgia" w:hAnsi="Georgia"/>
          <w:sz w:val="24"/>
          <w:szCs w:val="24"/>
        </w:rPr>
        <w:t>-</w:t>
      </w:r>
      <w:r w:rsidRPr="007140D8">
        <w:rPr>
          <w:rFonts w:ascii="Georgia" w:hAnsi="Georgia"/>
          <w:sz w:val="24"/>
          <w:szCs w:val="24"/>
        </w:rPr>
        <w:t>mailem zaslaným přes e-podatelnu, výjimečně v odůvodněných případech je možné podat žádost nebo potřebné dokumenty analogově prostřednictvím podatelny. Osobní kontakt je možný pouze v nezbytně nutných případech a to po předchozí telefonické dohodě. Vyřizování agendy dopravně inženýrského úseku služby dopravní policie bude, v souladu s výše uvedeným usnesením vlády České republiky, po dobu nouzového stavu realizováno v omezeném rozsahu.</w:t>
      </w:r>
    </w:p>
    <w:p w:rsidR="006D3D6F" w:rsidRPr="007140D8" w:rsidRDefault="006D3D6F" w:rsidP="007140D8">
      <w:pPr>
        <w:pBdr>
          <w:left w:val="nil"/>
        </w:pBdr>
        <w:rPr>
          <w:rFonts w:ascii="Georgia" w:hAnsi="Georgia"/>
          <w:sz w:val="24"/>
          <w:szCs w:val="24"/>
        </w:rPr>
      </w:pPr>
    </w:p>
    <w:p w:rsidR="00C1712D" w:rsidRPr="007140D8" w:rsidRDefault="00C1712D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 xml:space="preserve">plk. Mgr. Bc. Jiří Zlý, MBA </w:t>
      </w:r>
      <w:r w:rsidRPr="007140D8">
        <w:rPr>
          <w:rFonts w:ascii="Georgia" w:hAnsi="Georgia"/>
          <w:sz w:val="24"/>
          <w:szCs w:val="24"/>
        </w:rPr>
        <w:br/>
        <w:t>ředitel</w:t>
      </w:r>
      <w:hyperlink r:id="rId8" w:history="1"/>
      <w:r w:rsidRPr="007140D8">
        <w:rPr>
          <w:rFonts w:ascii="Georgia" w:hAnsi="Georgia"/>
          <w:sz w:val="24"/>
          <w:szCs w:val="24"/>
        </w:rPr>
        <w:br/>
      </w:r>
      <w:hyperlink r:id="rId9" w:history="1">
        <w:r w:rsidRPr="007140D8">
          <w:rPr>
            <w:rStyle w:val="Hypertextovodkaz"/>
            <w:rFonts w:ascii="Georgia" w:hAnsi="Georgia"/>
            <w:sz w:val="24"/>
            <w:szCs w:val="24"/>
          </w:rPr>
          <w:t>jiri.zly@pcr.cz</w:t>
        </w:r>
      </w:hyperlink>
    </w:p>
    <w:p w:rsidR="00C1712D" w:rsidRPr="007140D8" w:rsidRDefault="00C1712D" w:rsidP="007140D8">
      <w:pPr>
        <w:pBdr>
          <w:left w:val="nil"/>
        </w:pBdr>
        <w:rPr>
          <w:rFonts w:ascii="Georgia" w:hAnsi="Georgia"/>
          <w:sz w:val="24"/>
          <w:szCs w:val="24"/>
        </w:rPr>
      </w:pPr>
      <w:r w:rsidRPr="007140D8">
        <w:rPr>
          <w:rFonts w:ascii="Georgia" w:hAnsi="Georgia"/>
          <w:sz w:val="24"/>
          <w:szCs w:val="24"/>
        </w:rPr>
        <w:t>POLICEJNÍ PREZIDIUM ČR</w:t>
      </w:r>
      <w:r w:rsidR="007140D8">
        <w:rPr>
          <w:rFonts w:ascii="Georgia" w:hAnsi="Georgia"/>
          <w:sz w:val="24"/>
          <w:szCs w:val="24"/>
        </w:rPr>
        <w:br/>
      </w:r>
      <w:r w:rsidRPr="007140D8">
        <w:rPr>
          <w:rFonts w:ascii="Georgia" w:hAnsi="Georgia"/>
          <w:sz w:val="24"/>
          <w:szCs w:val="24"/>
        </w:rPr>
        <w:t xml:space="preserve">ŘEDITELSTVÍ SLUŽBY DOPRAVNÍ POLICIE </w:t>
      </w:r>
      <w:r w:rsidRPr="007140D8">
        <w:rPr>
          <w:rFonts w:ascii="Georgia" w:hAnsi="Georgia"/>
          <w:sz w:val="24"/>
          <w:szCs w:val="24"/>
        </w:rPr>
        <w:br/>
        <w:t>Strojnícká 27</w:t>
      </w:r>
      <w:r w:rsidRPr="007140D8">
        <w:rPr>
          <w:rFonts w:ascii="Georgia" w:hAnsi="Georgia"/>
          <w:sz w:val="24"/>
          <w:szCs w:val="24"/>
        </w:rPr>
        <w:br/>
        <w:t>170 99 PRAHA 7</w:t>
      </w:r>
      <w:bookmarkStart w:id="0" w:name="_GoBack"/>
      <w:bookmarkEnd w:id="0"/>
    </w:p>
    <w:sectPr w:rsidR="00C1712D" w:rsidRPr="007140D8" w:rsidSect="00C1712D">
      <w:pgSz w:w="11900" w:h="16840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4F" w:rsidRDefault="0006174F">
      <w:pPr>
        <w:spacing w:after="0" w:line="240" w:lineRule="auto"/>
      </w:pPr>
      <w:r>
        <w:separator/>
      </w:r>
    </w:p>
  </w:endnote>
  <w:endnote w:type="continuationSeparator" w:id="0">
    <w:p w:rsidR="0006174F" w:rsidRDefault="0006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4F" w:rsidRDefault="0006174F">
      <w:pPr>
        <w:spacing w:after="0" w:line="240" w:lineRule="auto"/>
      </w:pPr>
      <w:r>
        <w:separator/>
      </w:r>
    </w:p>
  </w:footnote>
  <w:footnote w:type="continuationSeparator" w:id="0">
    <w:p w:rsidR="0006174F" w:rsidRDefault="00061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7395"/>
    <w:multiLevelType w:val="hybridMultilevel"/>
    <w:tmpl w:val="AAE499D2"/>
    <w:numStyleLink w:val="Importovanstyl2"/>
  </w:abstractNum>
  <w:abstractNum w:abstractNumId="1">
    <w:nsid w:val="395F216B"/>
    <w:multiLevelType w:val="hybridMultilevel"/>
    <w:tmpl w:val="388A8DC0"/>
    <w:numStyleLink w:val="Importovanstyl1"/>
  </w:abstractNum>
  <w:abstractNum w:abstractNumId="2">
    <w:nsid w:val="585B5838"/>
    <w:multiLevelType w:val="hybridMultilevel"/>
    <w:tmpl w:val="388A8DC0"/>
    <w:styleLink w:val="Importovanstyl1"/>
    <w:lvl w:ilvl="0" w:tplc="A88EE3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88D3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035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ABA6A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CC82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5C19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F26CF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DACA34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882F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9D16617"/>
    <w:multiLevelType w:val="hybridMultilevel"/>
    <w:tmpl w:val="AAE499D2"/>
    <w:styleLink w:val="Importovanstyl2"/>
    <w:lvl w:ilvl="0" w:tplc="BE204392">
      <w:start w:val="1"/>
      <w:numFmt w:val="bullet"/>
      <w:lvlText w:val="•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6E84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E0A46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541CBE">
      <w:start w:val="1"/>
      <w:numFmt w:val="bullet"/>
      <w:lvlText w:val="o"/>
      <w:lvlJc w:val="left"/>
      <w:pPr>
        <w:ind w:left="315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4E995A">
      <w:start w:val="1"/>
      <w:numFmt w:val="bullet"/>
      <w:lvlText w:val="o"/>
      <w:lvlJc w:val="left"/>
      <w:pPr>
        <w:ind w:left="414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8EB20">
      <w:start w:val="1"/>
      <w:numFmt w:val="bullet"/>
      <w:lvlText w:val="o"/>
      <w:lvlJc w:val="left"/>
      <w:pPr>
        <w:ind w:left="513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389E3E">
      <w:start w:val="1"/>
      <w:numFmt w:val="bullet"/>
      <w:lvlText w:val="o"/>
      <w:lvlJc w:val="left"/>
      <w:pPr>
        <w:ind w:left="612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88568">
      <w:start w:val="1"/>
      <w:numFmt w:val="bullet"/>
      <w:lvlText w:val="o"/>
      <w:lvlJc w:val="left"/>
      <w:pPr>
        <w:ind w:left="711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0146A">
      <w:start w:val="1"/>
      <w:numFmt w:val="bullet"/>
      <w:lvlText w:val="o"/>
      <w:lvlJc w:val="left"/>
      <w:pPr>
        <w:ind w:left="8100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6F"/>
    <w:rsid w:val="0006174F"/>
    <w:rsid w:val="00381B23"/>
    <w:rsid w:val="00590525"/>
    <w:rsid w:val="006D3D6F"/>
    <w:rsid w:val="007140D8"/>
    <w:rsid w:val="0075390B"/>
    <w:rsid w:val="007D1DE8"/>
    <w:rsid w:val="00B614F8"/>
    <w:rsid w:val="00C01118"/>
    <w:rsid w:val="00C1712D"/>
    <w:rsid w:val="00CE5D1B"/>
    <w:rsid w:val="00D94D44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paragraph" w:styleId="Odstavecseseznamem">
    <w:name w:val="List Paragraph"/>
    <w:pPr>
      <w:spacing w:before="100" w:after="200" w:line="276" w:lineRule="auto"/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paragraph" w:styleId="Odstavecseseznamem">
    <w:name w:val="List Paragraph"/>
    <w:pPr>
      <w:spacing w:before="100" w:after="200" w:line="276" w:lineRule="auto"/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242053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ri.zly@pcr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ZLÝ Jiří</dc:creator>
  <cp:lastModifiedBy>Stejskal René</cp:lastModifiedBy>
  <cp:revision>3</cp:revision>
  <dcterms:created xsi:type="dcterms:W3CDTF">2020-04-20T10:05:00Z</dcterms:created>
  <dcterms:modified xsi:type="dcterms:W3CDTF">2020-04-20T10:12:00Z</dcterms:modified>
</cp:coreProperties>
</file>